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rPr>
          <w:rFonts w:ascii="Times New Roman" w:cs="Times New Roman" w:hAnsi="Times New Roman" w:eastAsia="Times New Roman"/>
        </w:rPr>
      </w:pPr>
      <w:r>
        <w:rPr>
          <w:rFonts w:ascii="Times New Roman" w:hAnsi="Times New Roman"/>
          <w:b w:val="1"/>
          <w:bCs w:val="1"/>
          <w:rtl w:val="0"/>
          <w:lang w:val="nl-NL"/>
        </w:rPr>
        <w:t>TRAINER-COACH EN BEVOEGDHEDEN/LICENTIES</w:t>
      </w:r>
    </w:p>
    <w:p>
      <w:pPr>
        <w:pStyle w:val="Standaard"/>
        <w:rPr>
          <w:rFonts w:ascii="Times New Roman" w:cs="Times New Roman" w:hAnsi="Times New Roman" w:eastAsia="Times New Roman"/>
        </w:rPr>
      </w:pPr>
    </w:p>
    <w:p>
      <w:pPr>
        <w:pStyle w:val="Standaard"/>
        <w:rPr>
          <w:rFonts w:ascii="Times New Roman" w:cs="Times New Roman" w:hAnsi="Times New Roman" w:eastAsia="Times New Roman"/>
        </w:rPr>
      </w:pPr>
      <w:r>
        <w:rPr>
          <w:rFonts w:ascii="Times New Roman" w:hAnsi="Times New Roman"/>
          <w:rtl w:val="0"/>
          <w:lang w:val="nl-NL"/>
        </w:rPr>
        <w:t xml:space="preserve">Artikel 17 - Trainer-coach </w:t>
      </w:r>
    </w:p>
    <w:p>
      <w:pPr>
        <w:pStyle w:val="Standaard"/>
        <w:rPr>
          <w:rFonts w:ascii="Times New Roman" w:cs="Times New Roman" w:hAnsi="Times New Roman" w:eastAsia="Times New Roman"/>
        </w:rPr>
      </w:pPr>
      <w:r>
        <w:rPr>
          <w:rFonts w:ascii="Times New Roman" w:hAnsi="Times New Roman"/>
          <w:rtl w:val="0"/>
          <w:lang w:val="nl-NL"/>
        </w:rPr>
        <w:t xml:space="preserve">1. Onder trainer-coach wordt verstaan degene die </w:t>
      </w:r>
    </w:p>
    <w:p>
      <w:pPr>
        <w:pStyle w:val="Standaard"/>
        <w:rPr>
          <w:rFonts w:ascii="Times New Roman" w:cs="Times New Roman" w:hAnsi="Times New Roman" w:eastAsia="Times New Roman"/>
        </w:rPr>
      </w:pPr>
      <w:r>
        <w:rPr>
          <w:rFonts w:ascii="Times New Roman" w:hAnsi="Times New Roman"/>
          <w:rtl w:val="0"/>
          <w:lang w:val="nl-NL"/>
        </w:rPr>
        <w:t xml:space="preserve">- leiding geeft bij het oefenen van voetballers in conditioneel, technisch en tactisch opzicht en </w:t>
      </w:r>
    </w:p>
    <w:p>
      <w:pPr>
        <w:pStyle w:val="Standaard"/>
        <w:rPr>
          <w:rFonts w:ascii="Times New Roman" w:cs="Times New Roman" w:hAnsi="Times New Roman" w:eastAsia="Times New Roman"/>
        </w:rPr>
      </w:pPr>
      <w:r>
        <w:rPr>
          <w:rFonts w:ascii="Times New Roman" w:hAnsi="Times New Roman"/>
          <w:rtl w:val="0"/>
          <w:lang w:val="nl-NL"/>
        </w:rPr>
        <w:t xml:space="preserve">- de daarbij behorende coaching tijdens wedstrijden verzorgt, </w:t>
      </w:r>
    </w:p>
    <w:p>
      <w:pPr>
        <w:pStyle w:val="Standaard"/>
        <w:rPr>
          <w:rFonts w:ascii="Times New Roman" w:cs="Times New Roman" w:hAnsi="Times New Roman" w:eastAsia="Times New Roman"/>
        </w:rPr>
      </w:pPr>
      <w:r>
        <w:rPr>
          <w:rFonts w:ascii="Times New Roman" w:hAnsi="Times New Roman"/>
          <w:rtl w:val="0"/>
          <w:lang w:val="nl-NL"/>
        </w:rPr>
        <w:t xml:space="preserve">ongeacht of hij dit wel of niet tegen een vergoeding doet. </w:t>
      </w:r>
    </w:p>
    <w:p>
      <w:pPr>
        <w:pStyle w:val="Standaard"/>
        <w:rPr>
          <w:rFonts w:ascii="Times New Roman" w:cs="Times New Roman" w:hAnsi="Times New Roman" w:eastAsia="Times New Roman"/>
        </w:rPr>
      </w:pPr>
      <w:r>
        <w:rPr>
          <w:rFonts w:ascii="Times New Roman" w:hAnsi="Times New Roman"/>
          <w:rtl w:val="0"/>
          <w:lang w:val="nl-NL"/>
        </w:rPr>
        <w:t xml:space="preserve">2. a. Alleen degene die in het bezit is van een door het bondsbestuur verstrekte geldige trainerslicentie, is bevoegd om als trainer-coach werkzaam te zijn. </w:t>
      </w:r>
    </w:p>
    <w:p>
      <w:pPr>
        <w:pStyle w:val="Standaard"/>
        <w:rPr>
          <w:rFonts w:ascii="Times New Roman" w:cs="Times New Roman" w:hAnsi="Times New Roman" w:eastAsia="Times New Roman"/>
        </w:rPr>
      </w:pPr>
      <w:r>
        <w:rPr>
          <w:rFonts w:ascii="Times New Roman" w:hAnsi="Times New Roman"/>
          <w:rtl w:val="0"/>
          <w:lang w:val="nl-NL"/>
        </w:rPr>
        <w:t xml:space="preserve">b. In afwijking van het onder a bepaalde geldt binnen de sectie amateurvoetbal de eis van een geldige trainerslicentie uitsluitend voor de trainer-coach die werkzaam is met teams en elftallen die uitkomen in door het bestuur amateurvoetbal aan te wijzen competitieklassen. Jaarlijks niet later dan zes maanden voor aanvang van het seizoen maakt het bestuur amateurvoetbal de aangewezen klassen bekend door publicatie in het door het bestuur amateurvoetbal voor publicatie aangewezen medium. </w:t>
      </w:r>
    </w:p>
    <w:p>
      <w:pPr>
        <w:pStyle w:val="Standaard"/>
        <w:rPr>
          <w:rFonts w:ascii="Times New Roman" w:cs="Times New Roman" w:hAnsi="Times New Roman" w:eastAsia="Times New Roman"/>
        </w:rPr>
      </w:pPr>
      <w:r>
        <w:rPr>
          <w:rFonts w:ascii="Times New Roman" w:hAnsi="Times New Roman"/>
          <w:rtl w:val="0"/>
          <w:lang w:val="nl-NL"/>
        </w:rPr>
        <w:t xml:space="preserve">3. a. Alleen degene die in het bezit is van een erkend voetbaltrainersdiploma komt in aanmerking voor een licentie. Het bondsbestuur stelt bij besluit vast welke voetbaltrainerdiploma's zijn erkend en recht geven op welke licenties. Het besluit zal worden aangehaald als het Besluit trainerslicenties en wordt gepubliceerd in het door het bondsbestuur voor publicatie aangewezen medium. </w:t>
      </w:r>
    </w:p>
    <w:p>
      <w:pPr>
        <w:pStyle w:val="Standaard"/>
        <w:rPr>
          <w:rFonts w:ascii="Times New Roman" w:cs="Times New Roman" w:hAnsi="Times New Roman" w:eastAsia="Times New Roman"/>
          <w:sz w:val="18"/>
          <w:szCs w:val="18"/>
        </w:rPr>
      </w:pPr>
      <w:r>
        <w:rPr>
          <w:rFonts w:ascii="Times New Roman" w:hAnsi="Times New Roman"/>
          <w:rtl w:val="0"/>
          <w:lang w:val="nl-NL"/>
        </w:rPr>
        <w:t xml:space="preserve">b. Een licentie heeft een geldigheidsduur van ten hoogste vijf jaar. </w:t>
      </w:r>
    </w:p>
    <w:p>
      <w:pPr>
        <w:pStyle w:val="Standaard"/>
        <w:rPr>
          <w:rFonts w:ascii="Times New Roman" w:cs="Times New Roman" w:hAnsi="Times New Roman" w:eastAsia="Times New Roman"/>
        </w:rPr>
      </w:pPr>
      <w:r>
        <w:rPr>
          <w:rFonts w:ascii="Times New Roman" w:hAnsi="Times New Roman"/>
          <w:sz w:val="18"/>
          <w:szCs w:val="18"/>
          <w:rtl w:val="0"/>
          <w:lang w:val="nl-NL"/>
        </w:rPr>
        <w:t xml:space="preserve">c. Het bondsbestuur kan aan het verlenen of verlengen van een licentie voorwaarden verbinden, waaronder de voorwaarde dat de trainer-coach een of meer nader aan te geven studie- en/of praktijkbijeenkomsten zal bijwonen. </w:t>
      </w:r>
      <w:r>
        <w:rPr>
          <w:rFonts w:ascii="Times New Roman" w:hAnsi="Times New Roman"/>
          <w:color w:val="000000"/>
          <w:sz w:val="18"/>
          <w:szCs w:val="18"/>
          <w:u w:color="000000"/>
          <w:rtl w:val="0"/>
          <w:lang w:val="nl-NL"/>
        </w:rPr>
        <w:t xml:space="preserve">d. Tegelijkertijd met het toekennen van de licentie wordt aan de trainer-coach een trainerspas uitgereikt. Deze trainerspas vermeldt in ieder geval de naam van de pashouder, de licentie, de looptijd van de licentie en de competitieklassen waartoe de licentie ten hoogste bevoegdheid verleent. </w:t>
      </w:r>
    </w:p>
    <w:p>
      <w:pPr>
        <w:pStyle w:val="Standaard"/>
        <w:rPr>
          <w:rFonts w:ascii="Times New Roman" w:cs="Times New Roman" w:hAnsi="Times New Roman" w:eastAsia="Times New Roman"/>
        </w:rPr>
      </w:pPr>
      <w:r>
        <w:rPr>
          <w:rFonts w:ascii="Times New Roman" w:hAnsi="Times New Roman"/>
          <w:rtl w:val="0"/>
          <w:lang w:val="nl-NL"/>
        </w:rPr>
        <w:t xml:space="preserve">4. De KNVB kent de volgende licenties, die elk de bevoegdheid geven tot het als trainer-coach werkzaam zijn voor standaardelftallen of teams, die uitkomen in de hierna per licentie te noemen competitieklasse of in een lagere klasse: </w:t>
      </w:r>
    </w:p>
    <w:p>
      <w:pPr>
        <w:pStyle w:val="Standaard"/>
        <w:rPr>
          <w:rFonts w:ascii="Times New Roman" w:cs="Times New Roman" w:hAnsi="Times New Roman" w:eastAsia="Times New Roman"/>
        </w:rPr>
      </w:pPr>
      <w:r>
        <w:rPr>
          <w:rFonts w:ascii="Times New Roman" w:hAnsi="Times New Roman"/>
          <w:rtl w:val="0"/>
          <w:lang w:val="nl-NL"/>
        </w:rPr>
        <w:t xml:space="preserve">a. UEFA Pro: </w:t>
      </w:r>
    </w:p>
    <w:p>
      <w:pPr>
        <w:pStyle w:val="Standaard"/>
        <w:rPr>
          <w:rFonts w:ascii="Times New Roman" w:cs="Times New Roman" w:hAnsi="Times New Roman" w:eastAsia="Times New Roman"/>
        </w:rPr>
      </w:pPr>
      <w:r>
        <w:rPr>
          <w:rFonts w:ascii="Times New Roman" w:hAnsi="Times New Roman"/>
          <w:rtl w:val="0"/>
          <w:lang w:val="nl-NL"/>
        </w:rPr>
        <w:t xml:space="preserve">- eredivisie betaald voetbal </w:t>
      </w:r>
    </w:p>
    <w:p>
      <w:pPr>
        <w:pStyle w:val="Standaard"/>
        <w:rPr>
          <w:rFonts w:ascii="Times New Roman" w:cs="Times New Roman" w:hAnsi="Times New Roman" w:eastAsia="Times New Roman"/>
        </w:rPr>
      </w:pPr>
      <w:r>
        <w:rPr>
          <w:rFonts w:ascii="Times New Roman" w:hAnsi="Times New Roman"/>
          <w:rtl w:val="0"/>
          <w:lang w:val="nl-NL"/>
        </w:rPr>
        <w:t xml:space="preserve">- eerste divisie betaald voetbal </w:t>
      </w:r>
    </w:p>
    <w:p>
      <w:pPr>
        <w:pStyle w:val="Standaard"/>
        <w:rPr>
          <w:rFonts w:ascii="Times New Roman" w:cs="Times New Roman" w:hAnsi="Times New Roman" w:eastAsia="Times New Roman"/>
        </w:rPr>
      </w:pPr>
      <w:r>
        <w:rPr>
          <w:rFonts w:ascii="Times New Roman" w:hAnsi="Times New Roman"/>
          <w:rtl w:val="0"/>
          <w:lang w:val="nl-NL"/>
        </w:rPr>
        <w:t xml:space="preserve">b. UEFA A: </w:t>
      </w:r>
    </w:p>
    <w:p>
      <w:pPr>
        <w:pStyle w:val="Standaard"/>
        <w:rPr>
          <w:rFonts w:ascii="Times New Roman" w:cs="Times New Roman" w:hAnsi="Times New Roman" w:eastAsia="Times New Roman"/>
        </w:rPr>
      </w:pPr>
      <w:r>
        <w:rPr>
          <w:rFonts w:ascii="Times New Roman" w:hAnsi="Times New Roman"/>
          <w:rtl w:val="0"/>
          <w:lang w:val="nl-NL"/>
        </w:rPr>
        <w:t xml:space="preserve">- beloften eredivisie </w:t>
      </w:r>
    </w:p>
    <w:p>
      <w:pPr>
        <w:pStyle w:val="Standaard"/>
        <w:rPr>
          <w:rFonts w:ascii="Times New Roman" w:cs="Times New Roman" w:hAnsi="Times New Roman" w:eastAsia="Times New Roman"/>
        </w:rPr>
      </w:pPr>
      <w:r>
        <w:rPr>
          <w:rFonts w:ascii="Times New Roman" w:hAnsi="Times New Roman"/>
          <w:rtl w:val="0"/>
          <w:lang w:val="nl-NL"/>
        </w:rPr>
        <w:t xml:space="preserve">- beloften eerste divisie </w:t>
      </w:r>
    </w:p>
    <w:p>
      <w:pPr>
        <w:pStyle w:val="Standaard"/>
        <w:rPr>
          <w:rFonts w:ascii="Times New Roman" w:cs="Times New Roman" w:hAnsi="Times New Roman" w:eastAsia="Times New Roman"/>
        </w:rPr>
      </w:pPr>
      <w:r>
        <w:rPr>
          <w:rFonts w:ascii="Times New Roman" w:hAnsi="Times New Roman"/>
          <w:rtl w:val="0"/>
          <w:lang w:val="nl-NL"/>
        </w:rPr>
        <w:t xml:space="preserve">- topklasse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hoofdklasse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eerste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eredivisie vrouwen </w:t>
      </w:r>
    </w:p>
    <w:p>
      <w:pPr>
        <w:pStyle w:val="Standaard"/>
        <w:rPr>
          <w:rFonts w:ascii="Times New Roman" w:cs="Times New Roman" w:hAnsi="Times New Roman" w:eastAsia="Times New Roman"/>
        </w:rPr>
      </w:pPr>
      <w:r>
        <w:rPr>
          <w:rFonts w:ascii="Times New Roman" w:hAnsi="Times New Roman"/>
          <w:rtl w:val="0"/>
          <w:lang w:val="nl-NL"/>
        </w:rPr>
        <w:t xml:space="preserve">- eredivisie betaald voetbal, doch uitsluitend als assistent </w:t>
      </w:r>
    </w:p>
    <w:p>
      <w:pPr>
        <w:pStyle w:val="Standaard"/>
        <w:rPr>
          <w:rFonts w:ascii="Times New Roman" w:cs="Times New Roman" w:hAnsi="Times New Roman" w:eastAsia="Times New Roman"/>
        </w:rPr>
      </w:pPr>
      <w:r>
        <w:rPr>
          <w:rFonts w:ascii="Times New Roman" w:hAnsi="Times New Roman"/>
          <w:rtl w:val="0"/>
          <w:lang w:val="nl-NL"/>
        </w:rPr>
        <w:t xml:space="preserve">- eerste divisie betaald voetbal, doch uitsluitend als assistent </w:t>
      </w:r>
    </w:p>
    <w:p>
      <w:pPr>
        <w:pStyle w:val="Standaard"/>
        <w:rPr>
          <w:rFonts w:ascii="Times New Roman" w:cs="Times New Roman" w:hAnsi="Times New Roman" w:eastAsia="Times New Roman"/>
        </w:rPr>
      </w:pPr>
      <w:r>
        <w:rPr>
          <w:rFonts w:ascii="Times New Roman" w:hAnsi="Times New Roman"/>
          <w:rtl w:val="0"/>
          <w:lang w:val="nl-NL"/>
        </w:rPr>
        <w:t xml:space="preserve">c. UEFA A Jeugd: </w:t>
      </w:r>
    </w:p>
    <w:p>
      <w:pPr>
        <w:pStyle w:val="Standaard"/>
        <w:rPr>
          <w:rFonts w:ascii="Times New Roman" w:cs="Times New Roman" w:hAnsi="Times New Roman" w:eastAsia="Times New Roman"/>
        </w:rPr>
      </w:pPr>
      <w:r>
        <w:rPr>
          <w:rFonts w:ascii="Times New Roman" w:hAnsi="Times New Roman"/>
          <w:rtl w:val="0"/>
          <w:lang w:val="nl-NL"/>
        </w:rPr>
        <w:t xml:space="preserve">- A-junioren eredivisie </w:t>
      </w:r>
    </w:p>
    <w:p>
      <w:pPr>
        <w:pStyle w:val="Standaard"/>
        <w:rPr>
          <w:rFonts w:ascii="Times New Roman" w:cs="Times New Roman" w:hAnsi="Times New Roman" w:eastAsia="Times New Roman"/>
        </w:rPr>
      </w:pPr>
      <w:r>
        <w:rPr>
          <w:rFonts w:ascii="Times New Roman" w:hAnsi="Times New Roman"/>
          <w:rtl w:val="0"/>
          <w:lang w:val="nl-NL"/>
        </w:rPr>
        <w:t xml:space="preserve">- A-junioren eerste divisie </w:t>
      </w:r>
    </w:p>
    <w:p>
      <w:pPr>
        <w:pStyle w:val="Standaard"/>
        <w:rPr>
          <w:rFonts w:ascii="Times New Roman" w:cs="Times New Roman" w:hAnsi="Times New Roman" w:eastAsia="Times New Roman"/>
        </w:rPr>
      </w:pPr>
      <w:r>
        <w:rPr>
          <w:rFonts w:ascii="Times New Roman" w:hAnsi="Times New Roman"/>
          <w:rtl w:val="0"/>
          <w:lang w:val="nl-NL"/>
        </w:rPr>
        <w:t xml:space="preserve">d. UEFA B: </w:t>
      </w:r>
    </w:p>
    <w:p>
      <w:pPr>
        <w:pStyle w:val="Standaard"/>
        <w:rPr>
          <w:rFonts w:ascii="Times New Roman" w:cs="Times New Roman" w:hAnsi="Times New Roman" w:eastAsia="Times New Roman"/>
        </w:rPr>
      </w:pPr>
      <w:r>
        <w:rPr>
          <w:rFonts w:ascii="Times New Roman" w:hAnsi="Times New Roman"/>
          <w:rtl w:val="0"/>
          <w:lang w:val="nl-NL"/>
        </w:rPr>
        <w:t xml:space="preserve">- tweede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derde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vierde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hoofdklasse vrouwen </w:t>
      </w:r>
    </w:p>
    <w:p>
      <w:pPr>
        <w:pStyle w:val="Standaard"/>
        <w:rPr>
          <w:rFonts w:ascii="Times New Roman" w:cs="Times New Roman" w:hAnsi="Times New Roman" w:eastAsia="Times New Roman"/>
        </w:rPr>
      </w:pPr>
      <w:r>
        <w:rPr>
          <w:rFonts w:ascii="Times New Roman" w:hAnsi="Times New Roman"/>
          <w:rtl w:val="0"/>
          <w:lang w:val="nl-NL"/>
        </w:rPr>
        <w:t xml:space="preserve">- A-junioren tweede divisie </w:t>
      </w:r>
    </w:p>
    <w:p>
      <w:pPr>
        <w:pStyle w:val="Standaard"/>
        <w:rPr>
          <w:rFonts w:ascii="Times New Roman" w:cs="Times New Roman" w:hAnsi="Times New Roman" w:eastAsia="Times New Roman"/>
        </w:rPr>
      </w:pPr>
      <w:r>
        <w:rPr>
          <w:rFonts w:ascii="Times New Roman" w:hAnsi="Times New Roman"/>
          <w:rtl w:val="0"/>
          <w:lang w:val="nl-NL"/>
        </w:rPr>
        <w:t xml:space="preserve">- A-junioren derde divisie </w:t>
      </w:r>
    </w:p>
    <w:p>
      <w:pPr>
        <w:pStyle w:val="Standaard"/>
        <w:rPr>
          <w:rFonts w:ascii="Times New Roman" w:cs="Times New Roman" w:hAnsi="Times New Roman" w:eastAsia="Times New Roman"/>
        </w:rPr>
      </w:pPr>
      <w:r>
        <w:rPr>
          <w:rFonts w:ascii="Times New Roman" w:hAnsi="Times New Roman"/>
          <w:rtl w:val="0"/>
          <w:lang w:val="nl-NL"/>
        </w:rPr>
        <w:t xml:space="preserve">- B-junioren eredivisie </w:t>
      </w:r>
    </w:p>
    <w:p>
      <w:pPr>
        <w:pStyle w:val="Standaard"/>
        <w:rPr>
          <w:rFonts w:ascii="Times New Roman" w:cs="Times New Roman" w:hAnsi="Times New Roman" w:eastAsia="Times New Roman"/>
        </w:rPr>
      </w:pPr>
      <w:r>
        <w:rPr>
          <w:rFonts w:ascii="Times New Roman" w:hAnsi="Times New Roman"/>
          <w:rtl w:val="0"/>
          <w:lang w:val="nl-NL"/>
        </w:rPr>
        <w:t xml:space="preserve">- C-junioren eerste divisie </w:t>
      </w:r>
    </w:p>
    <w:p>
      <w:pPr>
        <w:pStyle w:val="Standaard"/>
        <w:rPr>
          <w:rFonts w:ascii="Times New Roman" w:cs="Times New Roman" w:hAnsi="Times New Roman" w:eastAsia="Times New Roman"/>
        </w:rPr>
      </w:pPr>
      <w:r>
        <w:rPr>
          <w:rFonts w:ascii="Times New Roman" w:hAnsi="Times New Roman"/>
          <w:rtl w:val="0"/>
          <w:lang w:val="nl-NL"/>
        </w:rPr>
        <w:t xml:space="preserve">e. UEFA C: </w:t>
      </w:r>
    </w:p>
    <w:p>
      <w:pPr>
        <w:pStyle w:val="Standaard"/>
        <w:rPr>
          <w:rFonts w:ascii="Times New Roman" w:cs="Times New Roman" w:hAnsi="Times New Roman" w:eastAsia="Times New Roman"/>
        </w:rPr>
      </w:pPr>
      <w:r>
        <w:rPr>
          <w:rFonts w:ascii="Times New Roman" w:hAnsi="Times New Roman"/>
          <w:rtl w:val="0"/>
          <w:lang w:val="nl-NL"/>
        </w:rPr>
        <w:t xml:space="preserve">- vijfde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zesde klasse amateurvoetbal </w:t>
      </w:r>
    </w:p>
    <w:p>
      <w:pPr>
        <w:pStyle w:val="Standaard"/>
        <w:rPr>
          <w:rFonts w:ascii="Times New Roman" w:cs="Times New Roman" w:hAnsi="Times New Roman" w:eastAsia="Times New Roman"/>
        </w:rPr>
      </w:pPr>
      <w:r>
        <w:rPr>
          <w:rFonts w:ascii="Times New Roman" w:hAnsi="Times New Roman"/>
          <w:rtl w:val="0"/>
          <w:lang w:val="nl-NL"/>
        </w:rPr>
        <w:t xml:space="preserve">- eerste klasse vrouwen </w:t>
      </w:r>
    </w:p>
    <w:p>
      <w:pPr>
        <w:pStyle w:val="Standaard"/>
        <w:rPr>
          <w:rFonts w:ascii="Times New Roman" w:cs="Times New Roman" w:hAnsi="Times New Roman" w:eastAsia="Times New Roman"/>
        </w:rPr>
      </w:pPr>
      <w:r>
        <w:rPr>
          <w:rFonts w:ascii="Times New Roman" w:hAnsi="Times New Roman"/>
          <w:rtl w:val="0"/>
          <w:lang w:val="nl-NL"/>
        </w:rPr>
        <w:t xml:space="preserve">- overige standaardklassen jeugdvoetbal </w:t>
      </w:r>
    </w:p>
    <w:p>
      <w:pPr>
        <w:pStyle w:val="Standaard"/>
        <w:rPr>
          <w:rFonts w:ascii="Times New Roman" w:cs="Times New Roman" w:hAnsi="Times New Roman" w:eastAsia="Times New Roman"/>
        </w:rPr>
      </w:pPr>
      <w:r>
        <w:rPr>
          <w:rFonts w:ascii="Times New Roman" w:hAnsi="Times New Roman"/>
          <w:rtl w:val="0"/>
          <w:lang w:val="nl-NL"/>
        </w:rPr>
        <w:t xml:space="preserve">f. Zaalvoetbalcoach II: </w:t>
      </w:r>
    </w:p>
    <w:p>
      <w:pPr>
        <w:pStyle w:val="Standaard"/>
        <w:rPr>
          <w:rFonts w:ascii="Times New Roman" w:cs="Times New Roman" w:hAnsi="Times New Roman" w:eastAsia="Times New Roman"/>
        </w:rPr>
      </w:pPr>
      <w:r>
        <w:rPr>
          <w:rFonts w:ascii="Times New Roman" w:hAnsi="Times New Roman"/>
          <w:rtl w:val="0"/>
          <w:lang w:val="nl-NL"/>
        </w:rPr>
        <w:t xml:space="preserve">- eredivisie </w:t>
      </w:r>
    </w:p>
    <w:p>
      <w:pPr>
        <w:pStyle w:val="Standaard"/>
        <w:rPr>
          <w:rFonts w:ascii="Times New Roman" w:cs="Times New Roman" w:hAnsi="Times New Roman" w:eastAsia="Times New Roman"/>
        </w:rPr>
      </w:pPr>
      <w:r>
        <w:rPr>
          <w:rFonts w:ascii="Times New Roman" w:hAnsi="Times New Roman"/>
          <w:rtl w:val="0"/>
          <w:lang w:val="nl-NL"/>
        </w:rPr>
        <w:t xml:space="preserve">- eerste divisie </w:t>
      </w:r>
    </w:p>
    <w:p>
      <w:pPr>
        <w:pStyle w:val="Standaard"/>
        <w:rPr>
          <w:rFonts w:ascii="Times New Roman" w:cs="Times New Roman" w:hAnsi="Times New Roman" w:eastAsia="Times New Roman"/>
        </w:rPr>
      </w:pPr>
      <w:r>
        <w:rPr>
          <w:rFonts w:ascii="Times New Roman" w:hAnsi="Times New Roman"/>
          <w:rtl w:val="0"/>
          <w:lang w:val="nl-NL"/>
        </w:rPr>
        <w:t xml:space="preserve">- hoofdklasse </w:t>
      </w:r>
    </w:p>
    <w:p>
      <w:pPr>
        <w:pStyle w:val="Standaard"/>
        <w:rPr>
          <w:rFonts w:ascii="Times New Roman" w:cs="Times New Roman" w:hAnsi="Times New Roman" w:eastAsia="Times New Roman"/>
        </w:rPr>
      </w:pPr>
      <w:r>
        <w:rPr>
          <w:rFonts w:ascii="Times New Roman" w:hAnsi="Times New Roman"/>
          <w:rtl w:val="0"/>
          <w:lang w:val="nl-NL"/>
        </w:rPr>
        <w:t xml:space="preserve">g. Zaalvoetbalcoach III: </w:t>
      </w:r>
    </w:p>
    <w:p>
      <w:pPr>
        <w:pStyle w:val="Standaard"/>
        <w:rPr>
          <w:rFonts w:ascii="Times New Roman" w:cs="Times New Roman" w:hAnsi="Times New Roman" w:eastAsia="Times New Roman"/>
        </w:rPr>
      </w:pPr>
      <w:r>
        <w:rPr>
          <w:rFonts w:ascii="Times New Roman" w:hAnsi="Times New Roman"/>
          <w:rtl w:val="0"/>
          <w:lang w:val="nl-NL"/>
        </w:rPr>
        <w:t xml:space="preserve">- eerste klasse en lager. </w:t>
      </w:r>
    </w:p>
    <w:p>
      <w:pPr>
        <w:pStyle w:val="Standaard"/>
        <w:rPr>
          <w:rFonts w:ascii="Times New Roman" w:cs="Times New Roman" w:hAnsi="Times New Roman" w:eastAsia="Times New Roman"/>
        </w:rPr>
      </w:pPr>
      <w:r>
        <w:rPr>
          <w:rFonts w:ascii="Times New Roman" w:hAnsi="Times New Roman"/>
          <w:rtl w:val="0"/>
          <w:lang w:val="nl-NL"/>
        </w:rPr>
        <w:t xml:space="preserve">5. Het bondsbestuur kan personen die niet de Nederlandse nationaliteit bezitten, doch die wel in het bezit zijn van een door het bondsbestuur erkend diploma, een licentie verlenen als trainer-coach van spelers, die uitkomen in nader door het bondsbestuur aan te geven competities. </w:t>
      </w:r>
    </w:p>
    <w:p>
      <w:pPr>
        <w:pStyle w:val="Standaard"/>
        <w:rPr>
          <w:rFonts w:ascii="Times New Roman" w:cs="Times New Roman" w:hAnsi="Times New Roman" w:eastAsia="Times New Roman"/>
        </w:rPr>
      </w:pPr>
      <w:r>
        <w:rPr>
          <w:rFonts w:ascii="Times New Roman" w:hAnsi="Times New Roman"/>
          <w:rtl w:val="0"/>
          <w:lang w:val="nl-NL"/>
        </w:rPr>
        <w:t xml:space="preserve">6. a. Indien: </w:t>
      </w:r>
    </w:p>
    <w:p>
      <w:pPr>
        <w:pStyle w:val="Standaard"/>
        <w:rPr>
          <w:rFonts w:ascii="Times New Roman" w:cs="Times New Roman" w:hAnsi="Times New Roman" w:eastAsia="Times New Roman"/>
        </w:rPr>
      </w:pPr>
      <w:r>
        <w:rPr>
          <w:rFonts w:ascii="Times New Roman" w:hAnsi="Times New Roman"/>
          <w:rtl w:val="0"/>
          <w:lang w:val="nl-NL"/>
        </w:rPr>
        <w:t xml:space="preserve">- het eerste elftal van een vereniging promoveert, en </w:t>
      </w:r>
    </w:p>
    <w:p>
      <w:pPr>
        <w:pStyle w:val="Standaard"/>
        <w:rPr>
          <w:rFonts w:ascii="Times New Roman" w:cs="Times New Roman" w:hAnsi="Times New Roman" w:eastAsia="Times New Roman"/>
        </w:rPr>
      </w:pPr>
      <w:r>
        <w:rPr>
          <w:rFonts w:ascii="Times New Roman" w:hAnsi="Times New Roman"/>
          <w:rtl w:val="0"/>
          <w:lang w:val="nl-NL"/>
        </w:rPr>
        <w:t xml:space="preserve">- de in dienst zijnde trainer-coach daardoor niet meer over de vereiste licentie beschikt, </w:t>
      </w:r>
    </w:p>
    <w:p>
      <w:pPr>
        <w:pStyle w:val="Standaard"/>
        <w:rPr>
          <w:rFonts w:ascii="Times New Roman" w:cs="Times New Roman" w:hAnsi="Times New Roman" w:eastAsia="Times New Roman"/>
        </w:rPr>
      </w:pPr>
      <w:r>
        <w:rPr>
          <w:rFonts w:ascii="Times New Roman" w:hAnsi="Times New Roman"/>
          <w:rtl w:val="0"/>
          <w:lang w:val="nl-NL"/>
        </w:rPr>
        <w:t xml:space="preserve">kan het bondsbestuur de trainer-coach dispensatie verlenen van het in lid 4 bepaalde met betrekking tot het gepromoveerde elftal voor de duur van ten hoogste twee seizoenen aansluitend aan het seizoen waarin het recht op promotie is behaald. </w:t>
      </w:r>
    </w:p>
    <w:p>
      <w:pPr>
        <w:pStyle w:val="Standaard"/>
        <w:rPr>
          <w:rFonts w:ascii="Times New Roman" w:cs="Times New Roman" w:hAnsi="Times New Roman" w:eastAsia="Times New Roman"/>
        </w:rPr>
      </w:pPr>
      <w:r>
        <w:rPr>
          <w:rFonts w:ascii="Times New Roman" w:hAnsi="Times New Roman"/>
          <w:rtl w:val="0"/>
          <w:lang w:val="nl-NL"/>
        </w:rPr>
        <w:t xml:space="preserve">b. De dispensatie genoemd onder a dient aangevraagd te zijn uiterlijk twee weken na afloop van het seizoen waarin het recht op promotie is behaald. </w:t>
      </w:r>
    </w:p>
    <w:p>
      <w:pPr>
        <w:pStyle w:val="Standaard"/>
        <w:rPr>
          <w:rFonts w:ascii="Times New Roman" w:cs="Times New Roman" w:hAnsi="Times New Roman" w:eastAsia="Times New Roman"/>
        </w:rPr>
      </w:pPr>
      <w:r>
        <w:rPr>
          <w:rFonts w:ascii="Times New Roman" w:hAnsi="Times New Roman"/>
          <w:rtl w:val="0"/>
          <w:lang w:val="nl-NL"/>
        </w:rPr>
        <w:t xml:space="preserve">c. Dispensatie wordt uitsluitend verleend onder de voorwaarde van inschrijving en deelname aan scholing die nodig is om alsnog de voor de hogere competitieklasse vereiste licentie te kunnen aanvragen. Inschrijving voor de scholing dient te geschieden tijdig voor aanvang van het tweede seizoen na het seizoen waarin het recht op promotie is behaald. </w:t>
      </w:r>
    </w:p>
    <w:p>
      <w:pPr>
        <w:pStyle w:val="Standaard"/>
        <w:rPr>
          <w:rFonts w:ascii="Times New Roman" w:cs="Times New Roman" w:hAnsi="Times New Roman" w:eastAsia="Times New Roman"/>
        </w:rPr>
      </w:pPr>
      <w:r>
        <w:rPr>
          <w:rFonts w:ascii="Times New Roman" w:hAnsi="Times New Roman"/>
          <w:rtl w:val="0"/>
          <w:lang w:val="nl-NL"/>
        </w:rPr>
        <w:t xml:space="preserve">7. a. Het bondsbestuur kan op gezamenlijk verzoek van een trainer-coach en diens club dispensatie verlenen van het in lid 4 bepaalde, mits het eerste elftal uitkomt in de laagste standaardklasse van het district. </w:t>
      </w:r>
    </w:p>
    <w:p>
      <w:pPr>
        <w:pStyle w:val="Standaard"/>
        <w:rPr>
          <w:rFonts w:ascii="Times New Roman" w:cs="Times New Roman" w:hAnsi="Times New Roman" w:eastAsia="Times New Roman"/>
        </w:rPr>
      </w:pPr>
      <w:r>
        <w:rPr>
          <w:rFonts w:ascii="Times New Roman" w:hAnsi="Times New Roman"/>
          <w:rtl w:val="0"/>
          <w:lang w:val="nl-NL"/>
        </w:rPr>
        <w:t xml:space="preserve">b. Indien de klasse genoemd onder a niet hoger is dan de vierde klasse standaard amateurveldvoetbal, dient bij de club ten minste een trainer-coach werkzaam te zijn die in het bezit is van een trainerslicentie niet lager dan de licentie UEFA C. </w:t>
      </w:r>
    </w:p>
    <w:p>
      <w:pPr>
        <w:pStyle w:val="Standaard"/>
        <w:rPr>
          <w:rFonts w:ascii="Times New Roman" w:cs="Times New Roman" w:hAnsi="Times New Roman" w:eastAsia="Times New Roman"/>
        </w:rPr>
      </w:pPr>
      <w:r>
        <w:rPr>
          <w:rFonts w:ascii="Times New Roman" w:hAnsi="Times New Roman"/>
          <w:rtl w:val="0"/>
          <w:lang w:val="nl-NL"/>
        </w:rPr>
        <w:t xml:space="preserve">8. In andere dan de in de leden 6 en 7 genoemde situaties kan het bondsbestuur na overleg met betrokken partijen dispensatie verlenen. </w:t>
      </w:r>
    </w:p>
    <w:p>
      <w:pPr>
        <w:pStyle w:val="Standaard"/>
        <w:rPr>
          <w:rFonts w:ascii="Times New Roman" w:cs="Times New Roman" w:hAnsi="Times New Roman" w:eastAsia="Times New Roman"/>
        </w:rPr>
      </w:pPr>
      <w:r>
        <w:rPr>
          <w:rFonts w:ascii="Times New Roman" w:hAnsi="Times New Roman"/>
          <w:rtl w:val="0"/>
          <w:lang w:val="nl-NL"/>
        </w:rPr>
        <w:t xml:space="preserve">9. Het bondsbestuur kan de licentie weigeren of een reeds verstrekte licentie intrekken indien de betrokken trainer-coach heeft gehandeld in strijd met de Statuten en reglementen van de KNVB of met besluiten van organen van de KNVB, dan wel de belangen van de KNVB, naar het oordeel van het bondsbestuur, heeft geschaad. 10. Het bondsbestuur is bevoegd te beslissen in zaken die de trainerslicentie betreffen en waarin niet is voorzien. </w:t>
      </w:r>
    </w:p>
    <w:p>
      <w:pPr>
        <w:pStyle w:val="Standaard"/>
      </w:pPr>
      <w:r>
        <w:rPr>
          <w:rFonts w:ascii="Times New Roman" w:hAnsi="Times New Roman"/>
          <w:rtl w:val="0"/>
          <w:lang w:val="nl-NL"/>
        </w:rPr>
        <w:t xml:space="preserve">11. Het bondsbestuur kan taken en bevoegdheden die verband houden met de uitvoering van het in dit artikel bepaalde delegeren aan de sectie- en de districtsbesturen. </w:t>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